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6200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C235D7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33C4577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4</w:t>
      </w:r>
      <w:r w:rsidR="00C0666B">
        <w:rPr>
          <w:sz w:val="24"/>
          <w:szCs w:val="24"/>
          <w:u w:val="single"/>
        </w:rPr>
        <w:t>8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E5B8E61" w14:textId="2CC67F8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84A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971CA2C" w14:textId="7DE5E5A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384A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4D65D6E5" w14:textId="44EA8A3F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33301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6F1F205" w14:textId="4EADB4A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84A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DA6591">
        <w:rPr>
          <w:sz w:val="24"/>
          <w:szCs w:val="24"/>
        </w:rPr>
        <w:t>$</w:t>
      </w:r>
      <w:r w:rsidR="00384A87">
        <w:rPr>
          <w:sz w:val="24"/>
          <w:szCs w:val="24"/>
        </w:rPr>
        <w:t>-1268.70 (NEW TAX=88.05)</w:t>
      </w:r>
    </w:p>
    <w:p w14:paraId="1ADE9A10" w14:textId="3A5C2E01" w:rsidR="00FC758A" w:rsidRPr="003F7A8A" w:rsidRDefault="00733301" w:rsidP="00FC758A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n/a</w:t>
      </w:r>
      <w:r w:rsidR="00FC758A"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68C90F08" w14:textId="2E5D0300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966A60">
        <w:rPr>
          <w:sz w:val="24"/>
          <w:szCs w:val="24"/>
          <w:u w:val="single"/>
        </w:rPr>
        <w:t xml:space="preserve"> </w:t>
      </w:r>
      <w:r w:rsidR="00733301" w:rsidRPr="00966A60">
        <w:rPr>
          <w:sz w:val="24"/>
          <w:szCs w:val="24"/>
          <w:u w:val="single"/>
        </w:rPr>
        <w:t>n/a</w:t>
      </w:r>
      <w:r w:rsidRPr="00966A60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452A118" w14:textId="576FF676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384A8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0FABA82" w14:textId="4BFC2AF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3330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DD1EE2F" w14:textId="0E6BC2D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3330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9AB5CB6" w14:textId="49281D6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3330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  <w:bookmarkStart w:id="0" w:name="_GoBack"/>
      <w:bookmarkEnd w:id="0"/>
    </w:p>
    <w:p w14:paraId="1E109194" w14:textId="06DF52FD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33301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</w:p>
    <w:p w14:paraId="7CAD9DF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B92570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821DE9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55779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84A87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3301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66A60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666B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6591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E850EC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2024-07-08T14:35:00Z</dcterms:created>
  <dcterms:modified xsi:type="dcterms:W3CDTF">2024-07-09T14:14:00Z</dcterms:modified>
</cp:coreProperties>
</file>